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2F" w:rsidRDefault="00970AED">
      <w:pPr>
        <w:spacing w:line="267" w:lineRule="auto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899160</wp:posOffset>
            </wp:positionH>
            <wp:positionV relativeFrom="page">
              <wp:posOffset>88900</wp:posOffset>
            </wp:positionV>
            <wp:extent cx="8260080" cy="759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80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0"/>
          <w:szCs w:val="40"/>
        </w:rPr>
        <w:t xml:space="preserve">PROGRAMA OPERATIVO </w:t>
      </w:r>
      <w:r w:rsidR="00B37617">
        <w:rPr>
          <w:rFonts w:ascii="Arial" w:eastAsia="Arial" w:hAnsi="Arial" w:cs="Arial"/>
          <w:sz w:val="40"/>
          <w:szCs w:val="40"/>
        </w:rPr>
        <w:t>ANUAL,</w:t>
      </w:r>
      <w:r>
        <w:rPr>
          <w:rFonts w:ascii="Arial" w:eastAsia="Arial" w:hAnsi="Arial" w:cs="Arial"/>
          <w:sz w:val="40"/>
          <w:szCs w:val="40"/>
        </w:rPr>
        <w:t xml:space="preserve"> 2019 </w:t>
      </w:r>
      <w:r w:rsidR="00B37617">
        <w:rPr>
          <w:rFonts w:ascii="Arial" w:eastAsia="Arial" w:hAnsi="Arial" w:cs="Arial"/>
          <w:sz w:val="40"/>
          <w:szCs w:val="40"/>
        </w:rPr>
        <w:t>TESORERIA MUNICIPAL</w:t>
      </w:r>
      <w:r>
        <w:rPr>
          <w:rFonts w:ascii="Arial" w:eastAsia="Arial" w:hAnsi="Arial" w:cs="Arial"/>
          <w:sz w:val="40"/>
          <w:szCs w:val="40"/>
        </w:rPr>
        <w:t>, SAYULA, JALISCO</w:t>
      </w:r>
    </w:p>
    <w:p w:rsidR="001E642F" w:rsidRDefault="001E642F">
      <w:pPr>
        <w:spacing w:line="23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0060"/>
      </w:tblGrid>
      <w:tr w:rsidR="001E642F">
        <w:trPr>
          <w:trHeight w:val="279"/>
        </w:trPr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60" w:type="dxa"/>
            <w:tcBorders>
              <w:bottom w:val="single" w:sz="8" w:space="0" w:color="auto"/>
            </w:tcBorders>
            <w:vAlign w:val="bottom"/>
          </w:tcPr>
          <w:p w:rsidR="001E642F" w:rsidRDefault="00970AED">
            <w:pPr>
              <w:ind w:left="2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 GENERAL</w:t>
            </w:r>
          </w:p>
        </w:tc>
      </w:tr>
      <w:tr w:rsidR="001E642F">
        <w:trPr>
          <w:trHeight w:val="263"/>
        </w:trPr>
        <w:tc>
          <w:tcPr>
            <w:tcW w:w="2940" w:type="dxa"/>
            <w:vAlign w:val="bottom"/>
          </w:tcPr>
          <w:p w:rsidR="001E642F" w:rsidRDefault="00970AED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060" w:type="dxa"/>
            <w:vAlign w:val="bottom"/>
          </w:tcPr>
          <w:p w:rsidR="001E642F" w:rsidRDefault="00970AED">
            <w:pPr>
              <w:spacing w:line="263" w:lineRule="exact"/>
              <w:ind w:left="3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</w:tbl>
    <w:p w:rsidR="001E642F" w:rsidRDefault="001E642F">
      <w:pPr>
        <w:spacing w:line="20" w:lineRule="exact"/>
        <w:rPr>
          <w:sz w:val="24"/>
          <w:szCs w:val="24"/>
        </w:rPr>
      </w:pPr>
    </w:p>
    <w:p w:rsidR="001E642F" w:rsidRDefault="00970AED">
      <w:pPr>
        <w:numPr>
          <w:ilvl w:val="0"/>
          <w:numId w:val="1"/>
        </w:numPr>
        <w:tabs>
          <w:tab w:val="left" w:pos="920"/>
        </w:tabs>
        <w:spacing w:line="238" w:lineRule="auto"/>
        <w:ind w:left="920" w:right="100" w:hanging="5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Planear, programar, organizar y maximizar de manera eficiente los recursos materiales y financieros aplicándolos directamente a la satisfacción de las principales necesidades del municipio. Proponer e implementar los procedimientos e instrumentos requeridos que permitan mejorar la prestación de servicios de la tesorería en cuanto a la recaudación y manejo del presupuesto general, dando cumplimiento a las disposiciones legales aplicables. Así como manejar responsablemente las finanzas públicas del municipio por medio de ejercer una política de ahorro y austeridad en el gasto corriente.</w:t>
      </w:r>
    </w:p>
    <w:p w:rsidR="001E642F" w:rsidRDefault="001E642F">
      <w:pPr>
        <w:spacing w:line="200" w:lineRule="exact"/>
        <w:rPr>
          <w:sz w:val="24"/>
          <w:szCs w:val="24"/>
        </w:rPr>
      </w:pPr>
    </w:p>
    <w:p w:rsidR="001E642F" w:rsidRDefault="001E642F">
      <w:pPr>
        <w:spacing w:line="200" w:lineRule="exact"/>
        <w:rPr>
          <w:sz w:val="24"/>
          <w:szCs w:val="24"/>
        </w:rPr>
      </w:pPr>
    </w:p>
    <w:p w:rsidR="001E642F" w:rsidRDefault="001E642F">
      <w:pPr>
        <w:spacing w:line="200" w:lineRule="exact"/>
        <w:rPr>
          <w:sz w:val="24"/>
          <w:szCs w:val="24"/>
        </w:rPr>
      </w:pPr>
    </w:p>
    <w:p w:rsidR="001E642F" w:rsidRDefault="001E642F">
      <w:pPr>
        <w:spacing w:line="21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9660"/>
      </w:tblGrid>
      <w:tr w:rsidR="001E642F">
        <w:trPr>
          <w:trHeight w:val="279"/>
        </w:trPr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tcBorders>
              <w:bottom w:val="single" w:sz="8" w:space="0" w:color="auto"/>
            </w:tcBorders>
            <w:vAlign w:val="bottom"/>
          </w:tcPr>
          <w:p w:rsidR="001E642F" w:rsidRDefault="00970AED">
            <w:pPr>
              <w:ind w:left="2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METAS</w:t>
            </w:r>
          </w:p>
        </w:tc>
      </w:tr>
      <w:tr w:rsidR="001E642F">
        <w:trPr>
          <w:trHeight w:val="263"/>
        </w:trPr>
        <w:tc>
          <w:tcPr>
            <w:tcW w:w="3340" w:type="dxa"/>
            <w:vAlign w:val="bottom"/>
          </w:tcPr>
          <w:p w:rsidR="001E642F" w:rsidRDefault="00970AED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660" w:type="dxa"/>
            <w:vAlign w:val="bottom"/>
          </w:tcPr>
          <w:p w:rsidR="001E642F" w:rsidRDefault="00970AED">
            <w:pPr>
              <w:spacing w:line="264" w:lineRule="exact"/>
              <w:ind w:left="2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</w:tbl>
    <w:p w:rsidR="001E642F" w:rsidRDefault="001E642F">
      <w:pPr>
        <w:spacing w:line="12" w:lineRule="exact"/>
        <w:rPr>
          <w:sz w:val="24"/>
          <w:szCs w:val="24"/>
        </w:rPr>
      </w:pPr>
    </w:p>
    <w:p w:rsidR="001E642F" w:rsidRDefault="00970AED">
      <w:pPr>
        <w:numPr>
          <w:ilvl w:val="0"/>
          <w:numId w:val="2"/>
        </w:numPr>
        <w:tabs>
          <w:tab w:val="left" w:pos="920"/>
        </w:tabs>
        <w:ind w:left="920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Lograr la recaudación total del 100% de la ley de ingresos para el ejercicio en curso.</w:t>
      </w:r>
    </w:p>
    <w:p w:rsidR="001E642F" w:rsidRDefault="001E642F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:rsidR="001E642F" w:rsidRDefault="001E642F">
      <w:pPr>
        <w:spacing w:line="349" w:lineRule="exact"/>
        <w:rPr>
          <w:rFonts w:ascii="Arial" w:eastAsia="Arial" w:hAnsi="Arial" w:cs="Arial"/>
          <w:sz w:val="24"/>
          <w:szCs w:val="24"/>
        </w:rPr>
      </w:pPr>
    </w:p>
    <w:p w:rsidR="001E642F" w:rsidRDefault="00970AED">
      <w:pPr>
        <w:numPr>
          <w:ilvl w:val="0"/>
          <w:numId w:val="2"/>
        </w:numPr>
        <w:tabs>
          <w:tab w:val="left" w:pos="920"/>
        </w:tabs>
        <w:ind w:left="920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Cumplir el gasto presupuestado aprobado por el H. Ayuntamiento del ejercicio en curso.</w:t>
      </w:r>
    </w:p>
    <w:p w:rsidR="001E642F" w:rsidRDefault="001E642F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:rsidR="001E642F" w:rsidRDefault="001E642F">
      <w:pPr>
        <w:spacing w:line="362" w:lineRule="exact"/>
        <w:rPr>
          <w:rFonts w:ascii="Arial" w:eastAsia="Arial" w:hAnsi="Arial" w:cs="Arial"/>
          <w:sz w:val="24"/>
          <w:szCs w:val="24"/>
        </w:rPr>
      </w:pPr>
    </w:p>
    <w:p w:rsidR="001E642F" w:rsidRDefault="00970AED">
      <w:pPr>
        <w:numPr>
          <w:ilvl w:val="0"/>
          <w:numId w:val="2"/>
        </w:numPr>
        <w:tabs>
          <w:tab w:val="left" w:pos="920"/>
        </w:tabs>
        <w:spacing w:line="235" w:lineRule="auto"/>
        <w:ind w:left="920" w:right="120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Servidores públicos capaces de brindar servicio y asesoría al contribuyente, así como desempeñar eficazmente sus labores.</w:t>
      </w:r>
    </w:p>
    <w:p w:rsidR="001E642F" w:rsidRDefault="001E642F">
      <w:pPr>
        <w:spacing w:line="288" w:lineRule="exact"/>
        <w:rPr>
          <w:rFonts w:ascii="Arial" w:eastAsia="Arial" w:hAnsi="Arial" w:cs="Arial"/>
          <w:sz w:val="24"/>
          <w:szCs w:val="24"/>
        </w:rPr>
      </w:pPr>
    </w:p>
    <w:p w:rsidR="001E642F" w:rsidRDefault="00970AED">
      <w:pPr>
        <w:numPr>
          <w:ilvl w:val="0"/>
          <w:numId w:val="2"/>
        </w:numPr>
        <w:tabs>
          <w:tab w:val="left" w:pos="920"/>
        </w:tabs>
        <w:spacing w:line="236" w:lineRule="auto"/>
        <w:ind w:left="920" w:right="120" w:hanging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Adecuar y fortalecer los procedimientos para el registro de las operaciones, de información que deben generar los sistemas de contabilidad gubernamental, de las características y contenido de los principales informes de rendición de cuentas.</w:t>
      </w:r>
    </w:p>
    <w:p w:rsidR="001E642F" w:rsidRDefault="001E642F">
      <w:pPr>
        <w:sectPr w:rsidR="001E642F">
          <w:pgSz w:w="15840" w:h="12240" w:orient="landscape"/>
          <w:pgMar w:top="1002" w:right="1420" w:bottom="1440" w:left="1420" w:header="0" w:footer="0" w:gutter="0"/>
          <w:cols w:space="720" w:equalWidth="0">
            <w:col w:w="13000"/>
          </w:cols>
        </w:sectPr>
      </w:pPr>
    </w:p>
    <w:p w:rsidR="001E642F" w:rsidRDefault="00970AED">
      <w:pPr>
        <w:spacing w:line="276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1531620</wp:posOffset>
            </wp:positionH>
            <wp:positionV relativeFrom="page">
              <wp:posOffset>88900</wp:posOffset>
            </wp:positionV>
            <wp:extent cx="6298565" cy="7593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42F" w:rsidRDefault="00970AED">
      <w:pPr>
        <w:ind w:left="50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ACTIVIDADES</w:t>
      </w:r>
    </w:p>
    <w:p w:rsidR="001E642F" w:rsidRDefault="001E642F">
      <w:pPr>
        <w:spacing w:line="182" w:lineRule="exact"/>
        <w:rPr>
          <w:sz w:val="20"/>
          <w:szCs w:val="20"/>
        </w:rPr>
      </w:pP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00"/>
        <w:gridCol w:w="5420"/>
      </w:tblGrid>
      <w:tr w:rsidR="001E642F">
        <w:trPr>
          <w:trHeight w:val="276"/>
        </w:trPr>
        <w:tc>
          <w:tcPr>
            <w:tcW w:w="640" w:type="dxa"/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700" w:type="dxa"/>
            <w:vAlign w:val="bottom"/>
          </w:tcPr>
          <w:p w:rsidR="001E642F" w:rsidRDefault="00970AED">
            <w:pPr>
              <w:ind w:left="1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5420" w:type="dxa"/>
            <w:vAlign w:val="bottom"/>
          </w:tcPr>
          <w:p w:rsidR="001E642F" w:rsidRDefault="00970AE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ESTRATEGIA</w:t>
            </w:r>
          </w:p>
        </w:tc>
      </w:tr>
      <w:tr w:rsidR="001E642F">
        <w:trPr>
          <w:trHeight w:val="147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</w:tr>
      <w:tr w:rsidR="001E642F">
        <w:trPr>
          <w:trHeight w:val="260"/>
        </w:trPr>
        <w:tc>
          <w:tcPr>
            <w:tcW w:w="640" w:type="dxa"/>
            <w:vAlign w:val="bottom"/>
          </w:tcPr>
          <w:p w:rsidR="001E642F" w:rsidRDefault="00970A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700" w:type="dxa"/>
            <w:vAlign w:val="bottom"/>
          </w:tcPr>
          <w:p w:rsidR="001E642F" w:rsidRDefault="00970A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Motivar a la población a realizar</w:t>
            </w:r>
          </w:p>
        </w:tc>
        <w:tc>
          <w:tcPr>
            <w:tcW w:w="5420" w:type="dxa"/>
            <w:vAlign w:val="bottom"/>
          </w:tcPr>
          <w:p w:rsidR="001E642F" w:rsidRDefault="00970AED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Ofrecer estímulos y descuentos.</w:t>
            </w:r>
          </w:p>
        </w:tc>
      </w:tr>
      <w:tr w:rsidR="001E642F">
        <w:trPr>
          <w:trHeight w:val="276"/>
        </w:trPr>
        <w:tc>
          <w:tcPr>
            <w:tcW w:w="6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pago de los impuestos</w:t>
            </w:r>
          </w:p>
        </w:tc>
        <w:tc>
          <w:tcPr>
            <w:tcW w:w="542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</w:tr>
      <w:tr w:rsidR="001E642F">
        <w:trPr>
          <w:trHeight w:val="277"/>
        </w:trPr>
        <w:tc>
          <w:tcPr>
            <w:tcW w:w="6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correspondientes.</w:t>
            </w:r>
          </w:p>
        </w:tc>
        <w:tc>
          <w:tcPr>
            <w:tcW w:w="5420" w:type="dxa"/>
            <w:vAlign w:val="bottom"/>
          </w:tcPr>
          <w:p w:rsidR="001E642F" w:rsidRDefault="00970AE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Facilitar los procesos administrativos.</w:t>
            </w:r>
          </w:p>
        </w:tc>
      </w:tr>
      <w:tr w:rsidR="001E642F">
        <w:trPr>
          <w:trHeight w:val="552"/>
        </w:trPr>
        <w:tc>
          <w:tcPr>
            <w:tcW w:w="6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vAlign w:val="bottom"/>
          </w:tcPr>
          <w:p w:rsidR="001E642F" w:rsidRDefault="00970AE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Poner  a  disposición  diferentes  métodos  de</w:t>
            </w:r>
          </w:p>
        </w:tc>
      </w:tr>
      <w:tr w:rsidR="001E642F">
        <w:trPr>
          <w:trHeight w:val="276"/>
        </w:trPr>
        <w:tc>
          <w:tcPr>
            <w:tcW w:w="6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vAlign w:val="bottom"/>
          </w:tcPr>
          <w:p w:rsidR="001E642F" w:rsidRDefault="00970AE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pago.</w:t>
            </w:r>
          </w:p>
        </w:tc>
      </w:tr>
      <w:tr w:rsidR="001E642F">
        <w:trPr>
          <w:trHeight w:val="552"/>
        </w:trPr>
        <w:tc>
          <w:tcPr>
            <w:tcW w:w="6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vAlign w:val="bottom"/>
          </w:tcPr>
          <w:p w:rsidR="001E642F" w:rsidRDefault="00970AE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Brindar asesoría al contribuyente.</w:t>
            </w:r>
          </w:p>
        </w:tc>
      </w:tr>
    </w:tbl>
    <w:p w:rsidR="001E642F" w:rsidRDefault="001E642F">
      <w:pPr>
        <w:spacing w:line="200" w:lineRule="exact"/>
        <w:rPr>
          <w:sz w:val="20"/>
          <w:szCs w:val="20"/>
        </w:rPr>
      </w:pPr>
    </w:p>
    <w:p w:rsidR="001E642F" w:rsidRDefault="001E642F">
      <w:pPr>
        <w:spacing w:line="200" w:lineRule="exact"/>
        <w:rPr>
          <w:sz w:val="20"/>
          <w:szCs w:val="20"/>
        </w:rPr>
      </w:pPr>
    </w:p>
    <w:p w:rsidR="001E642F" w:rsidRDefault="001E642F">
      <w:pPr>
        <w:spacing w:line="200" w:lineRule="exact"/>
        <w:rPr>
          <w:sz w:val="20"/>
          <w:szCs w:val="20"/>
        </w:rPr>
      </w:pPr>
    </w:p>
    <w:p w:rsidR="001E642F" w:rsidRDefault="001E642F">
      <w:pPr>
        <w:spacing w:line="228" w:lineRule="exact"/>
        <w:rPr>
          <w:sz w:val="20"/>
          <w:szCs w:val="20"/>
        </w:rPr>
      </w:pPr>
    </w:p>
    <w:p w:rsidR="001E642F" w:rsidRDefault="00970AED">
      <w:pPr>
        <w:tabs>
          <w:tab w:val="left" w:pos="1700"/>
          <w:tab w:val="left" w:pos="5500"/>
        </w:tabs>
        <w:ind w:left="10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Lograr equilibrio entre ingresos y</w:t>
      </w:r>
      <w:r>
        <w:rPr>
          <w:rFonts w:ascii="Arial" w:eastAsia="Arial" w:hAnsi="Arial" w:cs="Arial"/>
          <w:sz w:val="24"/>
          <w:szCs w:val="24"/>
        </w:rPr>
        <w:tab/>
        <w:t>Respetar el presupuesto de egresos para de</w:t>
      </w:r>
    </w:p>
    <w:p w:rsidR="001E642F" w:rsidRDefault="00970AED">
      <w:pPr>
        <w:tabs>
          <w:tab w:val="left" w:pos="5500"/>
          <w:tab w:val="left" w:pos="6200"/>
          <w:tab w:val="left" w:pos="7240"/>
          <w:tab w:val="left" w:pos="7740"/>
          <w:tab w:val="left" w:pos="8900"/>
          <w:tab w:val="left" w:pos="9440"/>
        </w:tabs>
        <w:ind w:left="1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egresos.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z w:val="24"/>
          <w:szCs w:val="24"/>
        </w:rPr>
        <w:tab/>
        <w:t>manera</w:t>
      </w:r>
      <w:r>
        <w:rPr>
          <w:rFonts w:ascii="Arial" w:eastAsia="Arial" w:hAnsi="Arial" w:cs="Arial"/>
          <w:sz w:val="24"/>
          <w:szCs w:val="24"/>
        </w:rPr>
        <w:tab/>
        <w:t>no</w:t>
      </w:r>
      <w:r>
        <w:rPr>
          <w:rFonts w:ascii="Arial" w:eastAsia="Arial" w:hAnsi="Arial" w:cs="Arial"/>
          <w:sz w:val="24"/>
          <w:szCs w:val="24"/>
        </w:rPr>
        <w:tab/>
        <w:t>desfasar</w:t>
      </w:r>
      <w:r>
        <w:rPr>
          <w:rFonts w:ascii="Arial" w:eastAsia="Arial" w:hAnsi="Arial" w:cs="Arial"/>
          <w:sz w:val="24"/>
          <w:szCs w:val="24"/>
        </w:rPr>
        <w:tab/>
        <w:t>las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cantidades</w:t>
      </w:r>
    </w:p>
    <w:p w:rsidR="001E642F" w:rsidRDefault="00970AED">
      <w:pPr>
        <w:ind w:left="55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proyectadas.</w:t>
      </w:r>
    </w:p>
    <w:p w:rsidR="001E642F" w:rsidRDefault="001E642F">
      <w:pPr>
        <w:spacing w:line="276" w:lineRule="exact"/>
        <w:rPr>
          <w:sz w:val="20"/>
          <w:szCs w:val="20"/>
        </w:rPr>
      </w:pPr>
    </w:p>
    <w:p w:rsidR="001E642F" w:rsidRDefault="00970AED">
      <w:pPr>
        <w:ind w:left="55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Evitar desviaciones de recursos en conceptos</w:t>
      </w:r>
    </w:p>
    <w:p w:rsidR="001E642F" w:rsidRDefault="00970AED">
      <w:pPr>
        <w:ind w:left="55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no presupuestados.</w:t>
      </w:r>
    </w:p>
    <w:p w:rsidR="001E642F" w:rsidRDefault="001E642F">
      <w:pPr>
        <w:spacing w:line="200" w:lineRule="exact"/>
        <w:rPr>
          <w:sz w:val="20"/>
          <w:szCs w:val="20"/>
        </w:rPr>
      </w:pPr>
    </w:p>
    <w:p w:rsidR="001E642F" w:rsidRDefault="001E642F">
      <w:pPr>
        <w:spacing w:line="200" w:lineRule="exact"/>
        <w:rPr>
          <w:sz w:val="20"/>
          <w:szCs w:val="20"/>
        </w:rPr>
      </w:pPr>
    </w:p>
    <w:p w:rsidR="001E642F" w:rsidRDefault="001E642F">
      <w:pPr>
        <w:spacing w:line="200" w:lineRule="exact"/>
        <w:rPr>
          <w:sz w:val="20"/>
          <w:szCs w:val="20"/>
        </w:rPr>
      </w:pPr>
    </w:p>
    <w:p w:rsidR="001E642F" w:rsidRDefault="001E642F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960"/>
        <w:gridCol w:w="6180"/>
      </w:tblGrid>
      <w:tr w:rsidR="001E642F">
        <w:trPr>
          <w:trHeight w:val="276"/>
        </w:trPr>
        <w:tc>
          <w:tcPr>
            <w:tcW w:w="400" w:type="dxa"/>
            <w:vAlign w:val="bottom"/>
          </w:tcPr>
          <w:p w:rsidR="001E642F" w:rsidRDefault="00970AE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2960" w:type="dxa"/>
            <w:vAlign w:val="bottom"/>
          </w:tcPr>
          <w:p w:rsidR="001E642F" w:rsidRDefault="00970AE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Capacitaciones</w:t>
            </w:r>
          </w:p>
        </w:tc>
        <w:tc>
          <w:tcPr>
            <w:tcW w:w="6180" w:type="dxa"/>
            <w:vAlign w:val="bottom"/>
          </w:tcPr>
          <w:p w:rsidR="001E642F" w:rsidRDefault="00970AED">
            <w:pPr>
              <w:ind w:left="10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Capacitar a todo el personal que interviene en el</w:t>
            </w:r>
          </w:p>
        </w:tc>
      </w:tr>
      <w:tr w:rsidR="001E642F">
        <w:trPr>
          <w:trHeight w:val="276"/>
        </w:trPr>
        <w:tc>
          <w:tcPr>
            <w:tcW w:w="4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1E642F" w:rsidRDefault="00970AED">
            <w:pPr>
              <w:ind w:left="10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proceso de armonización contable.</w:t>
            </w:r>
          </w:p>
        </w:tc>
      </w:tr>
    </w:tbl>
    <w:p w:rsidR="001E642F" w:rsidRDefault="001E642F">
      <w:pPr>
        <w:sectPr w:rsidR="001E642F">
          <w:pgSz w:w="15840" w:h="12240" w:orient="landscape"/>
          <w:pgMar w:top="1440" w:right="1440" w:bottom="1440" w:left="1440" w:header="0" w:footer="0" w:gutter="0"/>
          <w:cols w:space="720" w:equalWidth="0">
            <w:col w:w="12960"/>
          </w:cols>
        </w:sectPr>
      </w:pPr>
    </w:p>
    <w:p w:rsidR="001E642F" w:rsidRDefault="00970AED">
      <w:pPr>
        <w:jc w:val="center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899160</wp:posOffset>
            </wp:positionH>
            <wp:positionV relativeFrom="page">
              <wp:posOffset>88900</wp:posOffset>
            </wp:positionV>
            <wp:extent cx="8260080" cy="7593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80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617">
        <w:rPr>
          <w:rFonts w:ascii="Arial" w:eastAsia="Arial" w:hAnsi="Arial" w:cs="Arial"/>
          <w:b/>
          <w:bCs/>
          <w:sz w:val="24"/>
          <w:szCs w:val="24"/>
        </w:rPr>
        <w:t>CALENDARIO DE ACTIVIDADES 2019</w:t>
      </w:r>
    </w:p>
    <w:p w:rsidR="001E642F" w:rsidRDefault="001E642F">
      <w:pPr>
        <w:spacing w:line="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000"/>
        <w:gridCol w:w="840"/>
        <w:gridCol w:w="840"/>
        <w:gridCol w:w="860"/>
        <w:gridCol w:w="860"/>
        <w:gridCol w:w="280"/>
        <w:gridCol w:w="440"/>
        <w:gridCol w:w="120"/>
        <w:gridCol w:w="840"/>
        <w:gridCol w:w="840"/>
        <w:gridCol w:w="100"/>
        <w:gridCol w:w="760"/>
        <w:gridCol w:w="860"/>
        <w:gridCol w:w="860"/>
        <w:gridCol w:w="840"/>
        <w:gridCol w:w="840"/>
        <w:gridCol w:w="30"/>
      </w:tblGrid>
      <w:tr w:rsidR="001E642F">
        <w:trPr>
          <w:trHeight w:val="303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DESCRIPCION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8" w:space="0" w:color="auto"/>
            </w:tcBorders>
            <w:vAlign w:val="bottom"/>
          </w:tcPr>
          <w:p w:rsidR="001E642F" w:rsidRDefault="00970AE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CRONOGRAMA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124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DE LA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121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ENE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FEB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ABR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MAY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JUN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AGO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OCT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NOV</w:t>
            </w:r>
          </w:p>
        </w:tc>
        <w:tc>
          <w:tcPr>
            <w:tcW w:w="840" w:type="dxa"/>
            <w:vMerge w:val="restart"/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DIC</w:t>
            </w: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8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970AE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ACTIVIDAD</w:t>
            </w: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36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Dar a conocer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estímulos y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 w:rsidP="00B3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descuentos.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94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35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Facilitar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procesos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 w:rsidP="00B3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administrativos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 w:rsidP="00B37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9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6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Ofrecer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280" w:type="dxa"/>
            <w:vAlign w:val="bottom"/>
          </w:tcPr>
          <w:p w:rsidR="001E642F" w:rsidRDefault="001E642F"/>
        </w:tc>
        <w:tc>
          <w:tcPr>
            <w:tcW w:w="440" w:type="dxa"/>
            <w:vAlign w:val="bottom"/>
          </w:tcPr>
          <w:p w:rsidR="001E642F" w:rsidRDefault="001E642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100" w:type="dxa"/>
            <w:vAlign w:val="bottom"/>
          </w:tcPr>
          <w:p w:rsidR="001E642F" w:rsidRDefault="001E642F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840" w:type="dxa"/>
            <w:vAlign w:val="bottom"/>
          </w:tcPr>
          <w:p w:rsidR="001E642F" w:rsidRDefault="001E642F"/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76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diferentes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1E642F" w:rsidRDefault="00970AE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137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métodos de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1E642F" w:rsidRDefault="001E642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13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7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pago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35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Evitar gastos en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conceptos no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presupuestados.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9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62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Capacitaciones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970A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37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46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3680" w:type="dxa"/>
            <w:gridSpan w:val="3"/>
            <w:tcBorders>
              <w:bottom w:val="single" w:sz="8" w:space="0" w:color="auto"/>
            </w:tcBorders>
            <w:vAlign w:val="bottom"/>
          </w:tcPr>
          <w:p w:rsidR="001E642F" w:rsidRDefault="00970AED">
            <w:pPr>
              <w:spacing w:line="264" w:lineRule="exact"/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RESPONSABLE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1E642F" w:rsidRDefault="00970AED">
            <w:pPr>
              <w:spacing w:line="26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AREA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/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1E642F" w:rsidRDefault="00970AED" w:rsidP="00B37617">
            <w:pPr>
              <w:spacing w:line="26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Lic. </w:t>
            </w:r>
            <w:r w:rsidR="00B37617">
              <w:rPr>
                <w:rFonts w:ascii="Arial" w:eastAsia="Arial" w:hAnsi="Arial" w:cs="Arial"/>
                <w:w w:val="99"/>
                <w:sz w:val="24"/>
                <w:szCs w:val="24"/>
              </w:rPr>
              <w:t>José Luis Jiménez Díaz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1E642F" w:rsidRDefault="00970AED">
            <w:pPr>
              <w:spacing w:line="26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Tesorería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1E642F" w:rsidRDefault="00B37617">
            <w:pPr>
              <w:spacing w:line="26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Arq. Francisco Javier Zepeda Macías.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5"/>
            <w:tcBorders>
              <w:bottom w:val="single" w:sz="8" w:space="0" w:color="auto"/>
            </w:tcBorders>
            <w:vAlign w:val="bottom"/>
          </w:tcPr>
          <w:p w:rsidR="001E642F" w:rsidRDefault="00970AED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Agua potable y alcantarillado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  <w:tr w:rsidR="001E642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1E642F" w:rsidRDefault="00B37617">
            <w:pPr>
              <w:spacing w:line="26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Arq. Diego Isaías Martínez Hernández 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1E642F" w:rsidRDefault="00970AED">
            <w:pPr>
              <w:spacing w:line="26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Catastro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42F" w:rsidRDefault="001E642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E642F" w:rsidRDefault="001E642F">
            <w:pPr>
              <w:rPr>
                <w:sz w:val="1"/>
                <w:szCs w:val="1"/>
              </w:rPr>
            </w:pPr>
          </w:p>
        </w:tc>
      </w:tr>
    </w:tbl>
    <w:p w:rsidR="001E642F" w:rsidRDefault="001E642F">
      <w:pPr>
        <w:spacing w:line="200" w:lineRule="exact"/>
        <w:rPr>
          <w:sz w:val="20"/>
          <w:szCs w:val="20"/>
        </w:rPr>
      </w:pPr>
    </w:p>
    <w:p w:rsidR="001E642F" w:rsidRDefault="001E642F">
      <w:pPr>
        <w:spacing w:line="200" w:lineRule="exact"/>
        <w:rPr>
          <w:sz w:val="20"/>
          <w:szCs w:val="20"/>
        </w:rPr>
      </w:pPr>
    </w:p>
    <w:p w:rsidR="001E642F" w:rsidRDefault="001E642F">
      <w:pPr>
        <w:spacing w:line="200" w:lineRule="exact"/>
        <w:rPr>
          <w:sz w:val="20"/>
          <w:szCs w:val="20"/>
        </w:rPr>
      </w:pPr>
    </w:p>
    <w:p w:rsidR="001E642F" w:rsidRDefault="001E642F">
      <w:pPr>
        <w:spacing w:line="200" w:lineRule="exact"/>
        <w:rPr>
          <w:sz w:val="20"/>
          <w:szCs w:val="20"/>
        </w:rPr>
      </w:pP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  <w:bookmarkStart w:id="3" w:name="_GoBack"/>
      <w:bookmarkEnd w:id="3"/>
      <w:r w:rsidRPr="002B2097">
        <w:rPr>
          <w:rFonts w:ascii="Verdana" w:hAnsi="Verdana"/>
          <w:b/>
          <w:sz w:val="16"/>
          <w:szCs w:val="16"/>
        </w:rPr>
        <w:t>A T E N T A M E N T E</w:t>
      </w: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“2020, AÑO DE LA ACCION PO EL CLIMA, DE LA ELIMINACION DE LA</w:t>
      </w: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 xml:space="preserve"> VIOLENCIA CONTRA LAS MUJERES Y SU IGUALDAD SALARIAL”</w:t>
      </w: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CIUDAD SAYULA, JALISCO 20 DE AGOSTO DEL 2020</w:t>
      </w: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MTRO. JOSE LUIS JIMENEZ DIAZ</w:t>
      </w:r>
    </w:p>
    <w:p w:rsidR="002B2097" w:rsidRPr="002B2097" w:rsidRDefault="002B2097" w:rsidP="002B2097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ENCARGADO DE HACIENDA MUNICIPAL</w:t>
      </w:r>
    </w:p>
    <w:p w:rsidR="001E642F" w:rsidRDefault="001E642F" w:rsidP="002B2097">
      <w:pPr>
        <w:tabs>
          <w:tab w:val="left" w:pos="5220"/>
        </w:tabs>
        <w:spacing w:line="200" w:lineRule="exact"/>
        <w:rPr>
          <w:sz w:val="20"/>
          <w:szCs w:val="20"/>
        </w:rPr>
      </w:pPr>
    </w:p>
    <w:p w:rsidR="001E642F" w:rsidRDefault="001E642F">
      <w:pPr>
        <w:spacing w:line="226" w:lineRule="exact"/>
        <w:rPr>
          <w:sz w:val="20"/>
          <w:szCs w:val="20"/>
        </w:rPr>
      </w:pPr>
    </w:p>
    <w:p w:rsidR="001E642F" w:rsidRDefault="001E642F">
      <w:pPr>
        <w:jc w:val="center"/>
        <w:rPr>
          <w:sz w:val="20"/>
          <w:szCs w:val="20"/>
        </w:rPr>
      </w:pPr>
    </w:p>
    <w:sectPr w:rsidR="001E642F" w:rsidSect="002B2097">
      <w:pgSz w:w="15840" w:h="12240" w:orient="landscape"/>
      <w:pgMar w:top="426" w:right="1420" w:bottom="284" w:left="1420" w:header="0" w:footer="0" w:gutter="0"/>
      <w:cols w:space="720" w:equalWidth="0">
        <w:col w:w="13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296448A2"/>
    <w:lvl w:ilvl="0" w:tplc="D5AA9328">
      <w:start w:val="1"/>
      <w:numFmt w:val="decimal"/>
      <w:lvlText w:val="%1"/>
      <w:lvlJc w:val="left"/>
    </w:lvl>
    <w:lvl w:ilvl="1" w:tplc="F9ACEC26">
      <w:numFmt w:val="decimal"/>
      <w:lvlText w:val=""/>
      <w:lvlJc w:val="left"/>
    </w:lvl>
    <w:lvl w:ilvl="2" w:tplc="2E000FEA">
      <w:numFmt w:val="decimal"/>
      <w:lvlText w:val=""/>
      <w:lvlJc w:val="left"/>
    </w:lvl>
    <w:lvl w:ilvl="3" w:tplc="E93A062C">
      <w:numFmt w:val="decimal"/>
      <w:lvlText w:val=""/>
      <w:lvlJc w:val="left"/>
    </w:lvl>
    <w:lvl w:ilvl="4" w:tplc="4A003BF8">
      <w:numFmt w:val="decimal"/>
      <w:lvlText w:val=""/>
      <w:lvlJc w:val="left"/>
    </w:lvl>
    <w:lvl w:ilvl="5" w:tplc="05420366">
      <w:numFmt w:val="decimal"/>
      <w:lvlText w:val=""/>
      <w:lvlJc w:val="left"/>
    </w:lvl>
    <w:lvl w:ilvl="6" w:tplc="D3C48572">
      <w:numFmt w:val="decimal"/>
      <w:lvlText w:val=""/>
      <w:lvlJc w:val="left"/>
    </w:lvl>
    <w:lvl w:ilvl="7" w:tplc="FB1E637C">
      <w:numFmt w:val="decimal"/>
      <w:lvlText w:val=""/>
      <w:lvlJc w:val="left"/>
    </w:lvl>
    <w:lvl w:ilvl="8" w:tplc="F55EB09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1A92C098"/>
    <w:lvl w:ilvl="0" w:tplc="FBD6FA8A">
      <w:start w:val="1"/>
      <w:numFmt w:val="decimal"/>
      <w:lvlText w:val="%1"/>
      <w:lvlJc w:val="left"/>
    </w:lvl>
    <w:lvl w:ilvl="1" w:tplc="01DC991A">
      <w:numFmt w:val="decimal"/>
      <w:lvlText w:val=""/>
      <w:lvlJc w:val="left"/>
    </w:lvl>
    <w:lvl w:ilvl="2" w:tplc="09AC5D8A">
      <w:numFmt w:val="decimal"/>
      <w:lvlText w:val=""/>
      <w:lvlJc w:val="left"/>
    </w:lvl>
    <w:lvl w:ilvl="3" w:tplc="D3867932">
      <w:numFmt w:val="decimal"/>
      <w:lvlText w:val=""/>
      <w:lvlJc w:val="left"/>
    </w:lvl>
    <w:lvl w:ilvl="4" w:tplc="065E8ADE">
      <w:numFmt w:val="decimal"/>
      <w:lvlText w:val=""/>
      <w:lvlJc w:val="left"/>
    </w:lvl>
    <w:lvl w:ilvl="5" w:tplc="ED824EFA">
      <w:numFmt w:val="decimal"/>
      <w:lvlText w:val=""/>
      <w:lvlJc w:val="left"/>
    </w:lvl>
    <w:lvl w:ilvl="6" w:tplc="1E2AA6B4">
      <w:numFmt w:val="decimal"/>
      <w:lvlText w:val=""/>
      <w:lvlJc w:val="left"/>
    </w:lvl>
    <w:lvl w:ilvl="7" w:tplc="FB78B002">
      <w:numFmt w:val="decimal"/>
      <w:lvlText w:val=""/>
      <w:lvlJc w:val="left"/>
    </w:lvl>
    <w:lvl w:ilvl="8" w:tplc="B83095B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2F"/>
    <w:rsid w:val="001E642F"/>
    <w:rsid w:val="002B2097"/>
    <w:rsid w:val="00970AED"/>
    <w:rsid w:val="00B37617"/>
    <w:rsid w:val="00D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46B7"/>
  <w15:docId w15:val="{8C44AE1E-A58A-48E2-A07E-F6ED946F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4</cp:revision>
  <dcterms:created xsi:type="dcterms:W3CDTF">2020-08-06T15:29:00Z</dcterms:created>
  <dcterms:modified xsi:type="dcterms:W3CDTF">2020-08-28T17:01:00Z</dcterms:modified>
</cp:coreProperties>
</file>